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1E68E5">
        <w:rPr>
          <w:b/>
          <w:bCs/>
        </w:rPr>
        <w:t>3</w:t>
      </w:r>
      <w:r w:rsidR="004D4F9F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01407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D4F9F" w:rsidRPr="004D4F9F">
        <w:t>Труба стальная бесшовная горячедеформированная ф76,ф426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bookmarkStart w:id="0" w:name="_GoBack"/>
      <w:bookmarkEnd w:id="0"/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AD71F4">
        <w:rPr>
          <w:b/>
        </w:rPr>
        <w:t>8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10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1E68E5">
        <w:t>3</w:t>
      </w:r>
      <w:r w:rsidR="004D4F9F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AD71F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D26A1-71FB-4FAC-8365-25E7B7311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2</Pages>
  <Words>474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457</cp:revision>
  <cp:lastPrinted>2020-01-14T08:14:00Z</cp:lastPrinted>
  <dcterms:created xsi:type="dcterms:W3CDTF">2019-02-13T10:09:00Z</dcterms:created>
  <dcterms:modified xsi:type="dcterms:W3CDTF">2020-01-27T09:54:00Z</dcterms:modified>
</cp:coreProperties>
</file>